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В _____________________________ суд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(наименование суда)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Заявитель: _________________________________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(Ф.И.О. / наименование организации)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процессуальное положение: истец / ответчик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Адрес: _____________________________________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Тел.: ______________________________________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Дело № ______________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ХОДАТАЙСТВО</w:t>
      </w:r>
    </w:p>
    <w:p w:rsidR="000F1F7D" w:rsidRDefault="003957C6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о восстановлении пропущенного срока подачи</w:t>
      </w:r>
    </w:p>
    <w:p w:rsidR="000F1F7D" w:rsidRDefault="003957C6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апелляционной жалобы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 производстве _________________________________ суда находилось гражданское дело № ____________ по иску __</w:t>
      </w:r>
      <w:r>
        <w:rPr>
          <w:sz w:val="28"/>
          <w:szCs w:val="28"/>
        </w:rPr>
        <w:t xml:space="preserve">_______________________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_________________________ о ___________________________________________________.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Решение по указанному делу вынесено «___» ___________ 20____ г. Мотивированное решение изготовлено «___» ___________ 20____ г., что подтверждается </w:t>
      </w:r>
      <w:r>
        <w:rPr>
          <w:sz w:val="28"/>
          <w:szCs w:val="28"/>
        </w:rPr>
        <w:t>___________________________. Таким образом, срок на подачу апелляционной жалобы истекал «___» ___________ 20____ г.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 соответствии с частью 2 статьи 321 Гражданского процессуального кодекса Российской Федерации (далее — ГПК РФ) апелляционная жалоба может</w:t>
      </w:r>
      <w:r>
        <w:rPr>
          <w:sz w:val="28"/>
          <w:szCs w:val="28"/>
        </w:rPr>
        <w:t xml:space="preserve"> быть подана в течение одного месяца со дня принятия решения суда в окончательной форме.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lastRenderedPageBreak/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Указанный срок пропущен Заявителем по следующим уважительным причинам: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1. ____________________________________________________________________________.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2. ____________________________________________________________________________.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3. ____________________________________________________________________________.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Перечисленные обстоятельства подтверждаются следующими документами: ________________________</w:t>
      </w:r>
      <w:r>
        <w:rPr>
          <w:sz w:val="28"/>
          <w:szCs w:val="28"/>
        </w:rPr>
        <w:t>_______________________________________________________.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 соответствии с частью 1 статьи 112 ГПК РФ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</w:t>
      </w:r>
      <w:r>
        <w:rPr>
          <w:sz w:val="28"/>
          <w:szCs w:val="28"/>
        </w:rPr>
        <w:t>новлен. Согласно разъяснениям Пленума Верховного Суда Российской Федерации, данным в постановлении от 22.06.2021 № 16, к уважительным причинам относятся обстоятельства, объективно препятствовавшие своевременной подаче жалобы.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</w:t>
      </w:r>
      <w:r>
        <w:rPr>
          <w:sz w:val="28"/>
          <w:szCs w:val="28"/>
        </w:rPr>
        <w:t>ководствуясь статьёй 112 ГПК РФ,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 w:rsidP="003957C6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ПРОШУ: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lastRenderedPageBreak/>
        <w:t>Восстановить Заявителю _________________________ пропущенный процессуальный срок для подачи апелляционной жалобы на решение _________________________ суда от «___» ___________ 20____ г. по делу № _______________.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 w:rsidP="003957C6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Приложения: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1. Апелляционная жалоба с копиями по числу лиц, участвующих в деле.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2. Копия решения суда от «___» ___________ 20____ г.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3. Документы, подтверждающие уважительность пропуска срока: _______________.</w:t>
      </w:r>
    </w:p>
    <w:p w:rsidR="000F1F7D" w:rsidRDefault="003957C6">
      <w:pPr>
        <w:spacing w:before="60" w:after="60" w:line="360" w:lineRule="auto"/>
        <w:jc w:val="both"/>
      </w:pPr>
      <w:r>
        <w:rPr>
          <w:sz w:val="28"/>
          <w:szCs w:val="28"/>
        </w:rPr>
        <w:t>4. Квитанция об уплате государственной пошлины.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«___» ___________ 20____ г.</w:t>
      </w:r>
    </w:p>
    <w:p w:rsidR="000F1F7D" w:rsidRDefault="003957C6">
      <w:pPr>
        <w:spacing w:line="280" w:lineRule="auto"/>
      </w:pPr>
      <w:r>
        <w:rPr>
          <w:sz w:val="28"/>
          <w:szCs w:val="28"/>
        </w:rPr>
        <w:t xml:space="preserve"> 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________________________ / _______________________</w:t>
      </w:r>
    </w:p>
    <w:p w:rsidR="000F1F7D" w:rsidRDefault="003957C6">
      <w:pPr>
        <w:spacing w:before="60" w:after="60" w:line="360" w:lineRule="auto"/>
        <w:jc w:val="right"/>
      </w:pPr>
      <w:r>
        <w:rPr>
          <w:sz w:val="28"/>
          <w:szCs w:val="28"/>
        </w:rPr>
        <w:t>(подпись)                           (Ф.И.О.)</w:t>
      </w:r>
    </w:p>
    <w:sectPr w:rsidR="000F1F7D" w:rsidSect="000F1F7D">
      <w:pgSz w:w="11906" w:h="16838"/>
      <w:pgMar w:top="1418" w:right="992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5DE"/>
    <w:multiLevelType w:val="hybridMultilevel"/>
    <w:tmpl w:val="3BE89962"/>
    <w:lvl w:ilvl="0" w:tplc="AECC5868">
      <w:start w:val="1"/>
      <w:numFmt w:val="bullet"/>
      <w:lvlText w:val="●"/>
      <w:lvlJc w:val="left"/>
      <w:pPr>
        <w:ind w:left="720" w:hanging="360"/>
      </w:pPr>
    </w:lvl>
    <w:lvl w:ilvl="1" w:tplc="EBEE93A4">
      <w:start w:val="1"/>
      <w:numFmt w:val="bullet"/>
      <w:lvlText w:val="○"/>
      <w:lvlJc w:val="left"/>
      <w:pPr>
        <w:ind w:left="1440" w:hanging="360"/>
      </w:pPr>
    </w:lvl>
    <w:lvl w:ilvl="2" w:tplc="754C4D30">
      <w:start w:val="1"/>
      <w:numFmt w:val="bullet"/>
      <w:lvlText w:val="■"/>
      <w:lvlJc w:val="left"/>
      <w:pPr>
        <w:ind w:left="2160" w:hanging="360"/>
      </w:pPr>
    </w:lvl>
    <w:lvl w:ilvl="3" w:tplc="785AAE3E">
      <w:start w:val="1"/>
      <w:numFmt w:val="bullet"/>
      <w:lvlText w:val="●"/>
      <w:lvlJc w:val="left"/>
      <w:pPr>
        <w:ind w:left="2880" w:hanging="360"/>
      </w:pPr>
    </w:lvl>
    <w:lvl w:ilvl="4" w:tplc="2CECAD2A">
      <w:start w:val="1"/>
      <w:numFmt w:val="bullet"/>
      <w:lvlText w:val="○"/>
      <w:lvlJc w:val="left"/>
      <w:pPr>
        <w:ind w:left="3600" w:hanging="360"/>
      </w:pPr>
    </w:lvl>
    <w:lvl w:ilvl="5" w:tplc="8EACFFDE">
      <w:start w:val="1"/>
      <w:numFmt w:val="bullet"/>
      <w:lvlText w:val="■"/>
      <w:lvlJc w:val="left"/>
      <w:pPr>
        <w:ind w:left="4320" w:hanging="360"/>
      </w:pPr>
    </w:lvl>
    <w:lvl w:ilvl="6" w:tplc="885E09F0">
      <w:start w:val="1"/>
      <w:numFmt w:val="bullet"/>
      <w:lvlText w:val="●"/>
      <w:lvlJc w:val="left"/>
      <w:pPr>
        <w:ind w:left="5040" w:hanging="360"/>
      </w:pPr>
    </w:lvl>
    <w:lvl w:ilvl="7" w:tplc="87927BB2">
      <w:start w:val="1"/>
      <w:numFmt w:val="bullet"/>
      <w:lvlText w:val="●"/>
      <w:lvlJc w:val="left"/>
      <w:pPr>
        <w:ind w:left="5760" w:hanging="360"/>
      </w:pPr>
    </w:lvl>
    <w:lvl w:ilvl="8" w:tplc="FA3ED35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0F1F7D"/>
    <w:rsid w:val="000F1F7D"/>
    <w:rsid w:val="0039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0F1F7D"/>
    <w:rPr>
      <w:sz w:val="56"/>
      <w:szCs w:val="56"/>
    </w:rPr>
  </w:style>
  <w:style w:type="paragraph" w:customStyle="1" w:styleId="Heading1">
    <w:name w:val="Heading 1"/>
    <w:qFormat/>
    <w:rsid w:val="000F1F7D"/>
    <w:rPr>
      <w:color w:val="2E74B5"/>
      <w:sz w:val="32"/>
      <w:szCs w:val="32"/>
    </w:rPr>
  </w:style>
  <w:style w:type="paragraph" w:customStyle="1" w:styleId="Heading2">
    <w:name w:val="Heading 2"/>
    <w:qFormat/>
    <w:rsid w:val="000F1F7D"/>
    <w:rPr>
      <w:color w:val="2E74B5"/>
      <w:sz w:val="26"/>
      <w:szCs w:val="26"/>
    </w:rPr>
  </w:style>
  <w:style w:type="paragraph" w:customStyle="1" w:styleId="Heading3">
    <w:name w:val="Heading 3"/>
    <w:qFormat/>
    <w:rsid w:val="000F1F7D"/>
    <w:rPr>
      <w:color w:val="1F4D78"/>
      <w:sz w:val="24"/>
      <w:szCs w:val="24"/>
    </w:rPr>
  </w:style>
  <w:style w:type="paragraph" w:customStyle="1" w:styleId="Heading4">
    <w:name w:val="Heading 4"/>
    <w:qFormat/>
    <w:rsid w:val="000F1F7D"/>
    <w:rPr>
      <w:i/>
      <w:iCs/>
      <w:color w:val="2E74B5"/>
    </w:rPr>
  </w:style>
  <w:style w:type="paragraph" w:customStyle="1" w:styleId="Heading5">
    <w:name w:val="Heading 5"/>
    <w:qFormat/>
    <w:rsid w:val="000F1F7D"/>
    <w:rPr>
      <w:color w:val="2E74B5"/>
    </w:rPr>
  </w:style>
  <w:style w:type="paragraph" w:customStyle="1" w:styleId="Heading6">
    <w:name w:val="Heading 6"/>
    <w:qFormat/>
    <w:rsid w:val="000F1F7D"/>
    <w:rPr>
      <w:color w:val="1F4D78"/>
    </w:rPr>
  </w:style>
  <w:style w:type="paragraph" w:customStyle="1" w:styleId="1">
    <w:name w:val="Строгий1"/>
    <w:qFormat/>
    <w:rsid w:val="000F1F7D"/>
    <w:rPr>
      <w:b/>
      <w:bCs/>
    </w:rPr>
  </w:style>
  <w:style w:type="paragraph" w:styleId="a4">
    <w:name w:val="List Paragraph"/>
    <w:qFormat/>
    <w:rsid w:val="000F1F7D"/>
  </w:style>
  <w:style w:type="character" w:styleId="a5">
    <w:name w:val="Hyperlink"/>
    <w:uiPriority w:val="99"/>
    <w:unhideWhenUsed/>
    <w:rsid w:val="000F1F7D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0F1F7D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0F1F7D"/>
  </w:style>
  <w:style w:type="character" w:customStyle="1" w:styleId="a8">
    <w:name w:val="Текст сноски Знак"/>
    <w:link w:val="a7"/>
    <w:uiPriority w:val="99"/>
    <w:semiHidden/>
    <w:unhideWhenUsed/>
    <w:rsid w:val="000F1F7D"/>
    <w:rPr>
      <w:sz w:val="20"/>
      <w:szCs w:val="20"/>
    </w:rPr>
  </w:style>
  <w:style w:type="character" w:styleId="a9">
    <w:name w:val="endnote reference"/>
    <w:uiPriority w:val="99"/>
    <w:semiHidden/>
    <w:unhideWhenUsed/>
    <w:rsid w:val="000F1F7D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0F1F7D"/>
  </w:style>
  <w:style w:type="character" w:customStyle="1" w:styleId="ab">
    <w:name w:val="Текст концевой сноски Знак"/>
    <w:link w:val="aa"/>
    <w:uiPriority w:val="99"/>
    <w:semiHidden/>
    <w:unhideWhenUsed/>
    <w:rsid w:val="000F1F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2026-05-08T09:11:00Z</dcterms:created>
  <dcterms:modified xsi:type="dcterms:W3CDTF">2026-05-08T09:13:00Z</dcterms:modified>
</cp:coreProperties>
</file>